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EECB0" w14:textId="77777777" w:rsidR="005C6BE9" w:rsidRDefault="005C6BE9" w:rsidP="005C6BE9">
      <w:pPr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6"/>
          <w:szCs w:val="24"/>
          <w:lang w:eastAsia="pt-BR"/>
        </w:rPr>
      </w:pPr>
      <w:r>
        <w:rPr>
          <w:rFonts w:ascii="Arial" w:eastAsia="Times New Roman" w:hAnsi="Arial" w:cs="Arial"/>
          <w:b/>
          <w:bCs/>
          <w:kern w:val="36"/>
          <w:sz w:val="36"/>
          <w:szCs w:val="24"/>
          <w:lang w:eastAsia="pt-BR"/>
        </w:rPr>
        <w:t>MEMORIAL DESCRITIVO</w:t>
      </w:r>
    </w:p>
    <w:p w14:paraId="2BBAD21D" w14:textId="77777777" w:rsidR="005C6BE9" w:rsidRDefault="005C6BE9" w:rsidP="005C6BE9">
      <w:pPr>
        <w:spacing w:before="240" w:after="0" w:line="360" w:lineRule="auto"/>
        <w:rPr>
          <w:rFonts w:ascii="Arial" w:hAnsi="Arial" w:cs="Arial"/>
          <w:sz w:val="24"/>
        </w:rPr>
      </w:pPr>
      <w:r>
        <w:rPr>
          <w:rStyle w:val="Forte"/>
          <w:rFonts w:ascii="Arial" w:hAnsi="Arial" w:cs="Arial"/>
          <w:sz w:val="24"/>
        </w:rPr>
        <w:t>Objeto:</w:t>
      </w:r>
      <w:r>
        <w:rPr>
          <w:rFonts w:ascii="Arial" w:hAnsi="Arial" w:cs="Arial"/>
          <w:sz w:val="24"/>
        </w:rPr>
        <w:t xml:space="preserve"> Recape asfáltico em diversas ruas e avenidas do Município de Ibitinga, conforme planilha orçamentária detalhada.</w:t>
      </w:r>
    </w:p>
    <w:p w14:paraId="391B6286" w14:textId="77777777" w:rsidR="005C6BE9" w:rsidRDefault="005C6BE9" w:rsidP="005C6BE9">
      <w:pPr>
        <w:spacing w:line="360" w:lineRule="auto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Órgão Demandante: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Prefeitura Municipal de Ibitinga</w:t>
      </w:r>
      <w:r>
        <w:rPr>
          <w:rFonts w:ascii="Arial" w:eastAsia="Times New Roman" w:hAnsi="Arial" w:cs="Arial"/>
          <w:sz w:val="24"/>
          <w:szCs w:val="24"/>
          <w:lang w:eastAsia="pt-BR"/>
        </w:rPr>
        <w:br/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Responsável Técnico: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João Guilherme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Hirabahasi</w:t>
      </w:r>
      <w:proofErr w:type="spell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– Diretor Municipal de Obras Públicas</w:t>
      </w:r>
    </w:p>
    <w:p w14:paraId="6A9F8D29" w14:textId="77777777" w:rsidR="005C6BE9" w:rsidRPr="005C6BE9" w:rsidRDefault="005C6BE9" w:rsidP="005C6BE9">
      <w:pPr>
        <w:spacing w:after="0" w:line="360" w:lineRule="auto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5C6BE9">
        <w:rPr>
          <w:rFonts w:ascii="Arial" w:eastAsia="Times New Roman" w:hAnsi="Arial" w:cs="Arial"/>
          <w:sz w:val="24"/>
          <w:szCs w:val="24"/>
          <w:lang w:eastAsia="pt-BR"/>
        </w:rPr>
        <w:t xml:space="preserve">Informando que: </w:t>
      </w:r>
    </w:p>
    <w:p w14:paraId="05F75FF9" w14:textId="77777777" w:rsidR="005C6BE9" w:rsidRDefault="005C6BE9" w:rsidP="005C6BE9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5C6BE9">
        <w:rPr>
          <w:rFonts w:ascii="Arial" w:eastAsia="Times New Roman" w:hAnsi="Arial" w:cs="Arial"/>
          <w:sz w:val="24"/>
          <w:szCs w:val="24"/>
          <w:lang w:eastAsia="pt-BR"/>
        </w:rPr>
        <w:t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</w:t>
      </w:r>
    </w:p>
    <w:p w14:paraId="7E299384" w14:textId="77777777" w:rsidR="005C6BE9" w:rsidRDefault="005C6BE9" w:rsidP="005C6BE9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C0D3AC6" w14:textId="77777777" w:rsidR="002027C3" w:rsidRDefault="003B6CB4" w:rsidP="002027C3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2027C3">
        <w:rPr>
          <w:rFonts w:ascii="Arial" w:eastAsia="Times New Roman" w:hAnsi="Arial" w:cs="Arial"/>
          <w:b/>
          <w:sz w:val="24"/>
          <w:szCs w:val="24"/>
          <w:lang w:eastAsia="pt-BR"/>
        </w:rPr>
        <w:t>AV. BENEDITO ORLANDO TITATO</w:t>
      </w:r>
    </w:p>
    <w:p w14:paraId="42946F4F" w14:textId="77777777" w:rsidR="002027C3" w:rsidRPr="002027C3" w:rsidRDefault="003B6CB4" w:rsidP="002027C3">
      <w:pPr>
        <w:pStyle w:val="PargrafodaLista"/>
        <w:numPr>
          <w:ilvl w:val="1"/>
          <w:numId w:val="2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2027C3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537EF813" w14:textId="77777777" w:rsidR="002027C3" w:rsidRDefault="003B6CB4" w:rsidP="002027C3">
      <w:pPr>
        <w:pStyle w:val="PargrafodaLista"/>
        <w:numPr>
          <w:ilvl w:val="2"/>
          <w:numId w:val="2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b/>
          <w:sz w:val="24"/>
          <w:szCs w:val="24"/>
          <w:lang w:eastAsia="pt-BR"/>
        </w:rPr>
        <w:t>Placa em lona com impressão digital e estrutura em madeira</w:t>
      </w:r>
    </w:p>
    <w:p w14:paraId="48FFCA97" w14:textId="77777777" w:rsidR="003B6CB4" w:rsidRPr="003B6CB4" w:rsidRDefault="003B6CB4" w:rsidP="003B6CB4">
      <w:pPr>
        <w:spacing w:after="0" w:line="360" w:lineRule="auto"/>
        <w:jc w:val="both"/>
        <w:outlineLvl w:val="1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placa executada (m²). </w:t>
      </w:r>
    </w:p>
    <w:p w14:paraId="180BECF5" w14:textId="77777777" w:rsidR="003B6CB4" w:rsidRDefault="003B6CB4" w:rsidP="003B6CB4">
      <w:pPr>
        <w:spacing w:after="0" w:line="360" w:lineRule="auto"/>
        <w:jc w:val="both"/>
        <w:outlineLvl w:val="1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2) 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 w:rsidRPr="003B6CB4">
        <w:rPr>
          <w:rFonts w:ascii="Arial" w:hAnsi="Arial" w:cs="Arial"/>
          <w:sz w:val="24"/>
        </w:rPr>
        <w:t>angustifolia</w:t>
      </w:r>
      <w:proofErr w:type="spellEnd"/>
      <w:r w:rsidRPr="003B6CB4">
        <w:rPr>
          <w:rFonts w:ascii="Arial" w:hAnsi="Arial" w:cs="Arial"/>
          <w:sz w:val="24"/>
        </w:rPr>
        <w:t xml:space="preserve">), ou </w:t>
      </w:r>
      <w:proofErr w:type="spellStart"/>
      <w:r w:rsidRPr="003B6CB4">
        <w:rPr>
          <w:rFonts w:ascii="Arial" w:hAnsi="Arial" w:cs="Arial"/>
          <w:sz w:val="24"/>
        </w:rPr>
        <w:t>Quarubarana</w:t>
      </w:r>
      <w:proofErr w:type="spellEnd"/>
      <w:r w:rsidRPr="003B6CB4">
        <w:rPr>
          <w:rFonts w:ascii="Arial" w:hAnsi="Arial" w:cs="Arial"/>
          <w:sz w:val="24"/>
        </w:rPr>
        <w:t xml:space="preserve"> (</w:t>
      </w:r>
      <w:proofErr w:type="spellStart"/>
      <w:r w:rsidRPr="003B6CB4">
        <w:rPr>
          <w:rFonts w:ascii="Arial" w:hAnsi="Arial" w:cs="Arial"/>
          <w:sz w:val="24"/>
        </w:rPr>
        <w:t>Erisma</w:t>
      </w:r>
      <w:proofErr w:type="spellEnd"/>
      <w:r w:rsidRPr="003B6CB4">
        <w:rPr>
          <w:rFonts w:ascii="Arial" w:hAnsi="Arial" w:cs="Arial"/>
          <w:sz w:val="24"/>
        </w:rPr>
        <w:t xml:space="preserve"> </w:t>
      </w:r>
      <w:proofErr w:type="spellStart"/>
      <w:r w:rsidRPr="003B6CB4">
        <w:rPr>
          <w:rFonts w:ascii="Arial" w:hAnsi="Arial" w:cs="Arial"/>
          <w:sz w:val="24"/>
        </w:rPr>
        <w:t>uncinatum</w:t>
      </w:r>
      <w:proofErr w:type="spellEnd"/>
      <w:r w:rsidRPr="003B6CB4">
        <w:rPr>
          <w:rFonts w:ascii="Arial" w:hAnsi="Arial" w:cs="Arial"/>
          <w:sz w:val="24"/>
        </w:rPr>
        <w:t>), conhecida também como Cedrinho, ou Cambará (</w:t>
      </w:r>
      <w:proofErr w:type="spellStart"/>
      <w:r w:rsidRPr="003B6CB4">
        <w:rPr>
          <w:rFonts w:ascii="Arial" w:hAnsi="Arial" w:cs="Arial"/>
          <w:sz w:val="24"/>
        </w:rPr>
        <w:t>Qualea</w:t>
      </w:r>
      <w:proofErr w:type="spellEnd"/>
      <w:r w:rsidRPr="003B6CB4">
        <w:rPr>
          <w:rFonts w:ascii="Arial" w:hAnsi="Arial" w:cs="Arial"/>
          <w:sz w:val="24"/>
        </w:rPr>
        <w:t xml:space="preserve"> </w:t>
      </w:r>
      <w:proofErr w:type="spellStart"/>
      <w:r w:rsidRPr="003B6CB4">
        <w:rPr>
          <w:rFonts w:ascii="Arial" w:hAnsi="Arial" w:cs="Arial"/>
          <w:sz w:val="24"/>
        </w:rPr>
        <w:t>spp</w:t>
      </w:r>
      <w:proofErr w:type="spellEnd"/>
      <w:r w:rsidRPr="003B6CB4">
        <w:rPr>
          <w:rFonts w:ascii="Arial" w:hAnsi="Arial" w:cs="Arial"/>
          <w:sz w:val="24"/>
        </w:rPr>
        <w:t>), travamento realizado a cada 1,5 m com pontalete, pintura em tinta PVA para madeira; inclusive materiais acessórios e a mão-de-obra necessária para instalação completa da placa</w:t>
      </w:r>
      <w:r>
        <w:rPr>
          <w:rFonts w:ascii="Arial" w:hAnsi="Arial" w:cs="Arial"/>
          <w:sz w:val="24"/>
        </w:rPr>
        <w:t>.</w:t>
      </w:r>
    </w:p>
    <w:p w14:paraId="1C8E2E46" w14:textId="77777777" w:rsidR="003B6CB4" w:rsidRPr="003B6CB4" w:rsidRDefault="003B6CB4" w:rsidP="003B6CB4">
      <w:pPr>
        <w:spacing w:before="240"/>
        <w:ind w:firstLine="708"/>
        <w:rPr>
          <w:rFonts w:ascii="Arial" w:hAnsi="Arial" w:cs="Arial"/>
          <w:b/>
          <w:sz w:val="24"/>
        </w:rPr>
      </w:pPr>
      <w:r w:rsidRPr="003B6CB4">
        <w:rPr>
          <w:rFonts w:ascii="Arial" w:hAnsi="Arial" w:cs="Arial"/>
          <w:b/>
          <w:sz w:val="24"/>
        </w:rPr>
        <w:t>1.</w:t>
      </w:r>
      <w:r>
        <w:rPr>
          <w:rFonts w:ascii="Arial" w:hAnsi="Arial" w:cs="Arial"/>
          <w:b/>
          <w:sz w:val="24"/>
        </w:rPr>
        <w:t>1</w:t>
      </w:r>
      <w:r w:rsidRPr="003B6CB4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>2</w:t>
      </w:r>
      <w:r w:rsidRPr="003B6CB4">
        <w:rPr>
          <w:rFonts w:ascii="Arial" w:hAnsi="Arial" w:cs="Arial"/>
          <w:b/>
          <w:sz w:val="24"/>
        </w:rPr>
        <w:t xml:space="preserve"> Varrição de pavimento para recapeamento</w:t>
      </w:r>
    </w:p>
    <w:p w14:paraId="159200E9" w14:textId="77777777" w:rsidR="003B6CB4" w:rsidRPr="003B6CB4" w:rsidRDefault="003B6CB4" w:rsidP="003B6CB4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>1) Será medido por área real de varrição de pavimento executado (m²).</w:t>
      </w:r>
    </w:p>
    <w:p w14:paraId="1D399714" w14:textId="77777777" w:rsidR="003B6CB4" w:rsidRDefault="003B6CB4" w:rsidP="003B6CB4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lastRenderedPageBreak/>
        <w:t xml:space="preserve"> 2) O item remunera mão-de-obra necessária para a execução de varrição de pavimento </w:t>
      </w:r>
      <w:r w:rsidRPr="003B6CB4">
        <w:rPr>
          <w:rFonts w:ascii="Arial" w:hAnsi="Arial" w:cs="Arial"/>
          <w:sz w:val="24"/>
        </w:rPr>
        <w:t>para</w:t>
      </w:r>
      <w:r>
        <w:rPr>
          <w:rFonts w:ascii="Arial" w:hAnsi="Arial" w:cs="Arial"/>
          <w:sz w:val="24"/>
        </w:rPr>
        <w:t xml:space="preserve"> </w:t>
      </w:r>
      <w:r w:rsidRPr="003B6CB4">
        <w:rPr>
          <w:rFonts w:ascii="Arial" w:hAnsi="Arial" w:cs="Arial"/>
          <w:sz w:val="24"/>
        </w:rPr>
        <w:t>recapeamento</w:t>
      </w:r>
      <w:r w:rsidRPr="003B6CB4">
        <w:rPr>
          <w:rFonts w:ascii="Arial" w:hAnsi="Arial" w:cs="Arial"/>
          <w:sz w:val="24"/>
        </w:rPr>
        <w:t>.</w:t>
      </w:r>
    </w:p>
    <w:p w14:paraId="4565A917" w14:textId="77777777" w:rsidR="003B6CB4" w:rsidRPr="003B6CB4" w:rsidRDefault="003B6CB4" w:rsidP="003B6CB4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 w:rsidRPr="003B6CB4">
        <w:rPr>
          <w:rFonts w:ascii="Arial" w:hAnsi="Arial" w:cs="Arial"/>
          <w:b/>
          <w:sz w:val="24"/>
        </w:rPr>
        <w:t xml:space="preserve">1.1.3 </w:t>
      </w:r>
      <w:r w:rsidRPr="003B6CB4">
        <w:rPr>
          <w:rFonts w:ascii="Arial" w:hAnsi="Arial" w:cs="Arial"/>
          <w:b/>
          <w:sz w:val="24"/>
        </w:rPr>
        <w:t xml:space="preserve">Imprimação betuminosa ligante </w:t>
      </w:r>
    </w:p>
    <w:p w14:paraId="6814B47D" w14:textId="77777777" w:rsidR="003B6CB4" w:rsidRPr="003B6CB4" w:rsidRDefault="003B6CB4" w:rsidP="003B6CB4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7D5D1724" w14:textId="77777777" w:rsidR="003B6CB4" w:rsidRDefault="003B6CB4" w:rsidP="003B6CB4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</w:t>
      </w:r>
      <w:r w:rsidRPr="003B6CB4">
        <w:rPr>
          <w:rFonts w:ascii="Arial" w:hAnsi="Arial" w:cs="Arial"/>
          <w:sz w:val="24"/>
        </w:rPr>
        <w:t>.</w:t>
      </w:r>
    </w:p>
    <w:p w14:paraId="774DCA51" w14:textId="77777777" w:rsidR="003B6CB4" w:rsidRPr="003B6CB4" w:rsidRDefault="003B6CB4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3B6CB4">
        <w:rPr>
          <w:rFonts w:ascii="Arial" w:hAnsi="Arial" w:cs="Arial"/>
          <w:b/>
          <w:sz w:val="24"/>
          <w:szCs w:val="24"/>
        </w:rPr>
        <w:t xml:space="preserve">1.1.4 </w:t>
      </w:r>
      <w:r w:rsidRPr="003B6CB4">
        <w:rPr>
          <w:rFonts w:ascii="Arial" w:hAnsi="Arial" w:cs="Arial"/>
          <w:b/>
          <w:sz w:val="24"/>
          <w:szCs w:val="24"/>
        </w:rPr>
        <w:t>Camada de rolamento em concreto betuminoso usinado quente- CBUQ</w:t>
      </w:r>
    </w:p>
    <w:p w14:paraId="7E578A92" w14:textId="77777777" w:rsidR="003B6CB4" w:rsidRDefault="003B6CB4" w:rsidP="003B6CB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7F6BFAB2" w14:textId="77777777" w:rsidR="003B6CB4" w:rsidRDefault="003B6CB4" w:rsidP="003B6CB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6C7D8203" w14:textId="77777777" w:rsidR="003B6CB4" w:rsidRPr="003B6CB4" w:rsidRDefault="00B425CE" w:rsidP="003B6CB4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R. JOÃO DE OLIVEIRA CUSTÓDIO</w:t>
      </w:r>
    </w:p>
    <w:p w14:paraId="25F196F7" w14:textId="77777777" w:rsidR="003B6CB4" w:rsidRDefault="003B6CB4" w:rsidP="003B6CB4">
      <w:pPr>
        <w:pStyle w:val="PargrafodaLista"/>
        <w:numPr>
          <w:ilvl w:val="1"/>
          <w:numId w:val="4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40394E88" w14:textId="77777777" w:rsidR="003B6CB4" w:rsidRPr="003B6CB4" w:rsidRDefault="003B6CB4" w:rsidP="003B6CB4">
      <w:pPr>
        <w:pStyle w:val="PargrafodaLista"/>
        <w:numPr>
          <w:ilvl w:val="2"/>
          <w:numId w:val="4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71869836" w14:textId="77777777" w:rsidR="003B6CB4" w:rsidRPr="003B6CB4" w:rsidRDefault="003B6CB4" w:rsidP="003B6CB4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538A4388" w14:textId="77777777" w:rsidR="003B6CB4" w:rsidRDefault="003B6CB4" w:rsidP="003B6CB4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7A4D923E" w14:textId="77777777" w:rsidR="003B6CB4" w:rsidRPr="003B6CB4" w:rsidRDefault="003B6CB4" w:rsidP="003B6CB4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0CF04C90" w14:textId="77777777" w:rsidR="003B6CB4" w:rsidRPr="003B6CB4" w:rsidRDefault="003B6CB4" w:rsidP="003B6CB4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79B5E37C" w14:textId="77777777" w:rsidR="003B6CB4" w:rsidRDefault="003B6CB4" w:rsidP="003B6CB4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51E50E92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5B6CE110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7B02FD79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3CC302EB" w14:textId="77777777" w:rsidR="00B425CE" w:rsidRPr="00B425CE" w:rsidRDefault="00B425CE" w:rsidP="00B425CE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R. ALBINO QUARESMA</w:t>
      </w:r>
    </w:p>
    <w:p w14:paraId="2053C3DF" w14:textId="77777777" w:rsidR="00B425CE" w:rsidRPr="00B425CE" w:rsidRDefault="00B425CE" w:rsidP="00B425CE">
      <w:pPr>
        <w:pStyle w:val="PargrafodaLista"/>
        <w:numPr>
          <w:ilvl w:val="1"/>
          <w:numId w:val="6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488DF4F6" w14:textId="77777777" w:rsidR="00B425CE" w:rsidRPr="003B6CB4" w:rsidRDefault="00B425CE" w:rsidP="00B425CE">
      <w:pPr>
        <w:pStyle w:val="PargrafodaLista"/>
        <w:numPr>
          <w:ilvl w:val="2"/>
          <w:numId w:val="6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08FB6EFE" w14:textId="77777777" w:rsidR="00B425CE" w:rsidRPr="003B6CB4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30DDAFC9" w14:textId="77777777" w:rsidR="00B425CE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43AD7D9F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71B9212A" w14:textId="77777777" w:rsidR="00B425CE" w:rsidRPr="003B6CB4" w:rsidRDefault="00B425CE" w:rsidP="00B425CE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663A3161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61855072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526C0911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15A4C159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6C9A2395" w14:textId="77777777" w:rsidR="00B425CE" w:rsidRPr="00B425CE" w:rsidRDefault="00B425CE" w:rsidP="00B425CE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DANIEL DE FREITAS</w:t>
      </w:r>
    </w:p>
    <w:p w14:paraId="70540A6E" w14:textId="77777777" w:rsidR="00B425CE" w:rsidRPr="00B425CE" w:rsidRDefault="00B425CE" w:rsidP="00B425CE">
      <w:pPr>
        <w:pStyle w:val="PargrafodaLista"/>
        <w:numPr>
          <w:ilvl w:val="1"/>
          <w:numId w:val="9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63210F2D" w14:textId="77777777" w:rsidR="00B425CE" w:rsidRPr="00B425CE" w:rsidRDefault="00B425CE" w:rsidP="00B425CE">
      <w:pPr>
        <w:pStyle w:val="PargrafodaLista"/>
        <w:numPr>
          <w:ilvl w:val="2"/>
          <w:numId w:val="9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06501CE0" w14:textId="77777777" w:rsidR="00B425CE" w:rsidRPr="003B6CB4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4A706397" w14:textId="77777777" w:rsidR="00B425CE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54A963C2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0164E365" w14:textId="77777777" w:rsidR="00B425CE" w:rsidRPr="003B6CB4" w:rsidRDefault="00B425CE" w:rsidP="00B425CE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16744BF9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06933E5E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59CC4FE3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0E218E59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385EA414" w14:textId="77777777" w:rsidR="00B425CE" w:rsidRPr="00B425CE" w:rsidRDefault="00B425CE" w:rsidP="00B425CE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proofErr w:type="gramStart"/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DANIEL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DE FREITAS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(ABAIXO DO PONTO DE TÁXI)</w:t>
      </w:r>
    </w:p>
    <w:p w14:paraId="21C97280" w14:textId="77777777" w:rsidR="00B425CE" w:rsidRPr="00B425CE" w:rsidRDefault="00B425CE" w:rsidP="00B425CE">
      <w:pPr>
        <w:pStyle w:val="PargrafodaLista"/>
        <w:numPr>
          <w:ilvl w:val="1"/>
          <w:numId w:val="10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483A6D2B" w14:textId="77777777" w:rsidR="00B425CE" w:rsidRPr="003B6CB4" w:rsidRDefault="00B425CE" w:rsidP="00B425CE">
      <w:pPr>
        <w:pStyle w:val="PargrafodaLista"/>
        <w:numPr>
          <w:ilvl w:val="2"/>
          <w:numId w:val="10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047AEE34" w14:textId="77777777" w:rsidR="00B425CE" w:rsidRPr="003B6CB4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7B1103B9" w14:textId="77777777" w:rsidR="00B425CE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56C8D14F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71129C56" w14:textId="77777777" w:rsidR="00B425CE" w:rsidRPr="003B6CB4" w:rsidRDefault="00B425CE" w:rsidP="00B425CE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72048ADF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33508220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329CDBDE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46ABB01C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4390018E" w14:textId="77777777" w:rsidR="00B425CE" w:rsidRPr="00B425CE" w:rsidRDefault="00B425CE" w:rsidP="00B425CE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VX DE NOVEMBRO</w:t>
      </w:r>
    </w:p>
    <w:p w14:paraId="06988732" w14:textId="77777777" w:rsidR="00B425CE" w:rsidRPr="00B425CE" w:rsidRDefault="00B425CE" w:rsidP="00B425CE">
      <w:pPr>
        <w:pStyle w:val="PargrafodaLista"/>
        <w:numPr>
          <w:ilvl w:val="1"/>
          <w:numId w:val="1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24873E24" w14:textId="77777777" w:rsidR="00B425CE" w:rsidRPr="00B425CE" w:rsidRDefault="00B425CE" w:rsidP="00B425CE">
      <w:pPr>
        <w:pStyle w:val="PargrafodaLista"/>
        <w:numPr>
          <w:ilvl w:val="2"/>
          <w:numId w:val="12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7367AEA9" w14:textId="77777777" w:rsidR="00B425CE" w:rsidRPr="003B6CB4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6BA48373" w14:textId="77777777" w:rsidR="00B425CE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2153CEF0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27367FEA" w14:textId="77777777" w:rsidR="00B425CE" w:rsidRPr="003B6CB4" w:rsidRDefault="00B425CE" w:rsidP="00B425CE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70D60CB8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5EB2F171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11E56CF9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299235AB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6921B736" w14:textId="77777777" w:rsidR="00B425CE" w:rsidRPr="00B425CE" w:rsidRDefault="00B425CE" w:rsidP="00B425CE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JOSÉ LONGHINI</w:t>
      </w:r>
    </w:p>
    <w:p w14:paraId="4D7E8781" w14:textId="77777777" w:rsidR="00B425CE" w:rsidRPr="00B425CE" w:rsidRDefault="00B425CE" w:rsidP="00B425CE">
      <w:pPr>
        <w:pStyle w:val="PargrafodaLista"/>
        <w:numPr>
          <w:ilvl w:val="1"/>
          <w:numId w:val="13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0A21477E" w14:textId="77777777" w:rsidR="00B425CE" w:rsidRPr="00B425CE" w:rsidRDefault="00B425CE" w:rsidP="00B425CE">
      <w:pPr>
        <w:spacing w:after="0" w:line="360" w:lineRule="auto"/>
        <w:ind w:left="720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7.1.1 </w:t>
      </w: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39C06844" w14:textId="77777777" w:rsidR="00B425CE" w:rsidRPr="003B6CB4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256CDB16" w14:textId="77777777" w:rsidR="00B425CE" w:rsidRDefault="00B425CE" w:rsidP="00B425C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5C1DA16C" w14:textId="77777777" w:rsidR="00B425CE" w:rsidRPr="003B6CB4" w:rsidRDefault="00B425CE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77C6A28B" w14:textId="77777777" w:rsidR="00B425CE" w:rsidRPr="003B6CB4" w:rsidRDefault="00B425CE" w:rsidP="00B425CE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1A56A76F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09620766" w14:textId="77777777" w:rsidR="00B425CE" w:rsidRPr="003B6CB4" w:rsidRDefault="00137652" w:rsidP="00B425C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B425CE">
        <w:rPr>
          <w:rFonts w:ascii="Arial" w:hAnsi="Arial" w:cs="Arial"/>
          <w:b/>
          <w:sz w:val="24"/>
          <w:szCs w:val="24"/>
        </w:rPr>
        <w:t>.1.3</w:t>
      </w:r>
      <w:r w:rsidR="00B425CE"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10C27EC4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1085ED36" w14:textId="77777777" w:rsidR="00B425CE" w:rsidRDefault="00B425CE" w:rsidP="00B425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7CE9F972" w14:textId="77777777" w:rsidR="00137652" w:rsidRPr="00B425CE" w:rsidRDefault="00137652" w:rsidP="00137652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JOSÉ NANDES COSTA</w:t>
      </w:r>
    </w:p>
    <w:p w14:paraId="37137989" w14:textId="77777777" w:rsidR="00137652" w:rsidRPr="00137652" w:rsidRDefault="00137652" w:rsidP="00137652">
      <w:pPr>
        <w:pStyle w:val="PargrafodaLista"/>
        <w:numPr>
          <w:ilvl w:val="1"/>
          <w:numId w:val="14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137652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012A3EA3" w14:textId="77777777" w:rsidR="00137652" w:rsidRPr="00137652" w:rsidRDefault="00137652" w:rsidP="00137652">
      <w:pPr>
        <w:pStyle w:val="PargrafodaLista"/>
        <w:numPr>
          <w:ilvl w:val="2"/>
          <w:numId w:val="15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137652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4CB199BA" w14:textId="77777777" w:rsidR="00137652" w:rsidRPr="003B6CB4" w:rsidRDefault="00137652" w:rsidP="00137652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54635C59" w14:textId="77777777" w:rsidR="00137652" w:rsidRDefault="00137652" w:rsidP="00137652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02DA973B" w14:textId="77777777" w:rsidR="00137652" w:rsidRPr="003B6CB4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16E85E32" w14:textId="77777777" w:rsidR="00137652" w:rsidRPr="003B6CB4" w:rsidRDefault="00137652" w:rsidP="00137652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6B725AA3" w14:textId="77777777" w:rsidR="00137652" w:rsidRDefault="00137652" w:rsidP="00137652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1D0C1215" w14:textId="77777777" w:rsidR="00137652" w:rsidRPr="003B6CB4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731E74A3" w14:textId="77777777" w:rsidR="00137652" w:rsidRDefault="00137652" w:rsidP="0013765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726D7637" w14:textId="77777777" w:rsidR="00137652" w:rsidRDefault="00137652" w:rsidP="0013765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6C5D167C" w14:textId="77777777" w:rsidR="00137652" w:rsidRPr="00B425CE" w:rsidRDefault="00137652" w:rsidP="00137652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AUGUSTO JOSÉ ZUZZO</w:t>
      </w:r>
    </w:p>
    <w:p w14:paraId="4A3492A6" w14:textId="77777777" w:rsidR="00137652" w:rsidRPr="00137652" w:rsidRDefault="00137652" w:rsidP="00137652">
      <w:pPr>
        <w:pStyle w:val="PargrafodaLista"/>
        <w:numPr>
          <w:ilvl w:val="1"/>
          <w:numId w:val="16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137652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5DEAD108" w14:textId="77777777" w:rsidR="00137652" w:rsidRPr="00137652" w:rsidRDefault="00137652" w:rsidP="00137652">
      <w:pPr>
        <w:spacing w:after="0" w:line="360" w:lineRule="auto"/>
        <w:ind w:left="720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9.1.1 </w:t>
      </w:r>
      <w:r w:rsidRPr="00137652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1461FADF" w14:textId="77777777" w:rsidR="00137652" w:rsidRPr="003B6CB4" w:rsidRDefault="00137652" w:rsidP="00137652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0DE2041F" w14:textId="77777777" w:rsidR="00137652" w:rsidRDefault="00137652" w:rsidP="00137652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lastRenderedPageBreak/>
        <w:t>2) O item remunera mão-de-obra necessária para a execução de varrição de pavimento para recapeamento.</w:t>
      </w:r>
    </w:p>
    <w:p w14:paraId="32C4DB33" w14:textId="77777777" w:rsidR="00137652" w:rsidRPr="003B6CB4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.1.2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451A075F" w14:textId="77777777" w:rsidR="00137652" w:rsidRPr="003B6CB4" w:rsidRDefault="00137652" w:rsidP="00137652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1299AB2B" w14:textId="77777777" w:rsidR="00137652" w:rsidRDefault="00137652" w:rsidP="00137652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2C485A6D" w14:textId="77777777" w:rsidR="00137652" w:rsidRPr="003B6CB4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.1.3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6EC1DE36" w14:textId="77777777" w:rsidR="00137652" w:rsidRDefault="00137652" w:rsidP="0013765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1E76BCEC" w14:textId="77777777" w:rsidR="00137652" w:rsidRDefault="00137652" w:rsidP="0013765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4C3A7496" w14:textId="77777777" w:rsidR="00137652" w:rsidRPr="00B425CE" w:rsidRDefault="00137652" w:rsidP="00137652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25C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R.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PARTICULAR</w:t>
      </w:r>
    </w:p>
    <w:p w14:paraId="799789F0" w14:textId="77777777" w:rsidR="00137652" w:rsidRPr="00137652" w:rsidRDefault="00137652" w:rsidP="00137652">
      <w:pPr>
        <w:pStyle w:val="PargrafodaLista"/>
        <w:numPr>
          <w:ilvl w:val="1"/>
          <w:numId w:val="18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137652">
        <w:rPr>
          <w:rFonts w:ascii="Arial" w:eastAsia="Times New Roman" w:hAnsi="Arial" w:cs="Arial"/>
          <w:b/>
          <w:sz w:val="24"/>
          <w:szCs w:val="24"/>
          <w:lang w:eastAsia="pt-BR"/>
        </w:rPr>
        <w:t>BASE+RECAPE</w:t>
      </w:r>
    </w:p>
    <w:p w14:paraId="4593A829" w14:textId="77777777" w:rsidR="00137652" w:rsidRPr="00137652" w:rsidRDefault="00137652" w:rsidP="00137652">
      <w:pPr>
        <w:spacing w:after="0" w:line="360" w:lineRule="auto"/>
        <w:ind w:left="72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10.1.1 </w:t>
      </w:r>
      <w:r w:rsidRPr="00137652">
        <w:rPr>
          <w:rFonts w:ascii="Arial" w:hAnsi="Arial" w:cs="Arial"/>
          <w:b/>
          <w:sz w:val="24"/>
          <w:szCs w:val="24"/>
        </w:rPr>
        <w:t xml:space="preserve">Execução de perfil </w:t>
      </w:r>
      <w:proofErr w:type="spellStart"/>
      <w:r w:rsidRPr="00137652">
        <w:rPr>
          <w:rFonts w:ascii="Arial" w:hAnsi="Arial" w:cs="Arial"/>
          <w:b/>
          <w:sz w:val="24"/>
          <w:szCs w:val="24"/>
        </w:rPr>
        <w:t>extrusado</w:t>
      </w:r>
      <w:proofErr w:type="spellEnd"/>
      <w:r w:rsidRPr="00137652">
        <w:rPr>
          <w:rFonts w:ascii="Arial" w:hAnsi="Arial" w:cs="Arial"/>
          <w:b/>
          <w:sz w:val="24"/>
          <w:szCs w:val="24"/>
        </w:rPr>
        <w:t xml:space="preserve"> no local, sem concreto</w:t>
      </w:r>
      <w:r w:rsidRPr="00137652">
        <w:rPr>
          <w:rFonts w:ascii="Arial" w:hAnsi="Arial" w:cs="Arial"/>
          <w:sz w:val="24"/>
          <w:szCs w:val="24"/>
        </w:rPr>
        <w:t xml:space="preserve"> </w:t>
      </w:r>
    </w:p>
    <w:p w14:paraId="4CA6FCFE" w14:textId="77777777" w:rsidR="00137652" w:rsidRPr="00137652" w:rsidRDefault="00137652" w:rsidP="006C127E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lastRenderedPageBreak/>
        <w:t xml:space="preserve">1) Será medido pelo volume total, de guias ou sarjetas, aferido considerando-se a seção nominal de projeto e o desenvolvimento total dos perfis executados (m³). </w:t>
      </w:r>
    </w:p>
    <w:p w14:paraId="3D447CC8" w14:textId="77777777" w:rsidR="00137652" w:rsidRPr="00137652" w:rsidRDefault="00137652" w:rsidP="006C127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 xml:space="preserve">2) O item remunera o fornecimento de equipamentos, ferramentas e a mão de obra necessária para a execução de guias ou sarjetas </w:t>
      </w:r>
      <w:proofErr w:type="spellStart"/>
      <w:r w:rsidRPr="00137652">
        <w:rPr>
          <w:rFonts w:ascii="Arial" w:hAnsi="Arial" w:cs="Arial"/>
          <w:sz w:val="24"/>
          <w:szCs w:val="24"/>
        </w:rPr>
        <w:t>extrusadas</w:t>
      </w:r>
      <w:proofErr w:type="spellEnd"/>
      <w:r w:rsidRPr="00137652">
        <w:rPr>
          <w:rFonts w:ascii="Arial" w:hAnsi="Arial" w:cs="Arial"/>
          <w:sz w:val="24"/>
          <w:szCs w:val="24"/>
        </w:rPr>
        <w:t xml:space="preserve"> in loco, compreendendo os serviços: a) </w:t>
      </w:r>
      <w:proofErr w:type="spellStart"/>
      <w:r w:rsidRPr="00137652">
        <w:rPr>
          <w:rFonts w:ascii="Arial" w:hAnsi="Arial" w:cs="Arial"/>
          <w:sz w:val="24"/>
          <w:szCs w:val="24"/>
        </w:rPr>
        <w:t>Piqueteamento</w:t>
      </w:r>
      <w:proofErr w:type="spellEnd"/>
      <w:r w:rsidRPr="00137652">
        <w:rPr>
          <w:rFonts w:ascii="Arial" w:hAnsi="Arial" w:cs="Arial"/>
          <w:sz w:val="24"/>
          <w:szCs w:val="24"/>
        </w:rPr>
        <w:t xml:space="preserve"> com intervalo de 5 m, em trechos retos, e de 1 m no máximo, para trechos com raio de curvatura de no mínimo 3 m; fixação da linha de náilon nos piquetes, conforme instruções do fabricante da máquina extrusora e as cotas dos perfis a serem executados; b) Execução do perfil solicitado de forma contínua, por meio de máquina extrusora; c) Execução de juntas de dilatação por meio de corte superficial, com mais ou menos 0,01 cm de profundidade, sobre as faces aparentes do perfil de concreto, em intervalos de 3 a 4 m; na parte de traz da junta escavar buraco com a colher de pedreiro; d) Após a execução das juntas de dilatação, execução de acabamento com argamassa de cimento e areia por meio de formas de acabamento, conforme o perfil desejado; e) Remunera também o fornecimento de argamassa de acabamento, areia para lastro e a mobilização e desmobilização de equipe e equipamentos necessários à execução dos serviços descritos. Não remunera o fornecimento do concreto apropriado para a execução do perfil por meio de máquina extrusora, nem o fornecimento de materiais e mão de obra necessários para a execução de preparo de base e / ou lastro, quando necessários. Os produtos florestais e / ou subprodutos florestais utilizados deverão atender aos procedimentos de controle estabelecidos nos Decretos Estaduais 49.673 / 2005 e 49.674 / 2005</w:t>
      </w:r>
      <w:r w:rsidRPr="00137652">
        <w:rPr>
          <w:rFonts w:ascii="Arial" w:hAnsi="Arial" w:cs="Arial"/>
          <w:sz w:val="24"/>
          <w:szCs w:val="24"/>
        </w:rPr>
        <w:t>.</w:t>
      </w:r>
    </w:p>
    <w:p w14:paraId="0773DCB3" w14:textId="77777777" w:rsidR="00137652" w:rsidRPr="00137652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b/>
          <w:sz w:val="24"/>
          <w:szCs w:val="24"/>
        </w:rPr>
        <w:t>10</w:t>
      </w:r>
      <w:r w:rsidRPr="00137652">
        <w:rPr>
          <w:rFonts w:ascii="Arial" w:hAnsi="Arial" w:cs="Arial"/>
          <w:b/>
          <w:sz w:val="24"/>
          <w:szCs w:val="24"/>
        </w:rPr>
        <w:t>.1.</w:t>
      </w:r>
      <w:r>
        <w:rPr>
          <w:rFonts w:ascii="Arial" w:hAnsi="Arial" w:cs="Arial"/>
          <w:b/>
          <w:sz w:val="24"/>
          <w:szCs w:val="24"/>
        </w:rPr>
        <w:t>2</w:t>
      </w:r>
      <w:r w:rsidRPr="00137652">
        <w:rPr>
          <w:rFonts w:ascii="Arial" w:hAnsi="Arial" w:cs="Arial"/>
          <w:sz w:val="24"/>
          <w:szCs w:val="24"/>
        </w:rPr>
        <w:t xml:space="preserve"> </w:t>
      </w:r>
      <w:r w:rsidRPr="00137652">
        <w:rPr>
          <w:rFonts w:ascii="Arial" w:hAnsi="Arial" w:cs="Arial"/>
          <w:b/>
          <w:sz w:val="24"/>
          <w:szCs w:val="24"/>
        </w:rPr>
        <w:t xml:space="preserve">Concreto usinado, </w:t>
      </w:r>
      <w:proofErr w:type="spellStart"/>
      <w:r w:rsidRPr="00137652">
        <w:rPr>
          <w:rFonts w:ascii="Arial" w:hAnsi="Arial" w:cs="Arial"/>
          <w:b/>
          <w:sz w:val="24"/>
          <w:szCs w:val="24"/>
        </w:rPr>
        <w:t>fck</w:t>
      </w:r>
      <w:proofErr w:type="spellEnd"/>
      <w:r w:rsidRPr="00137652">
        <w:rPr>
          <w:rFonts w:ascii="Arial" w:hAnsi="Arial" w:cs="Arial"/>
          <w:b/>
          <w:sz w:val="24"/>
          <w:szCs w:val="24"/>
        </w:rPr>
        <w:t xml:space="preserve"> = 25 MPa- para perfil extrudado</w:t>
      </w:r>
      <w:r w:rsidRPr="00137652">
        <w:rPr>
          <w:rFonts w:ascii="Arial" w:hAnsi="Arial" w:cs="Arial"/>
          <w:sz w:val="24"/>
          <w:szCs w:val="24"/>
        </w:rPr>
        <w:t xml:space="preserve"> </w:t>
      </w:r>
    </w:p>
    <w:p w14:paraId="02E682EB" w14:textId="77777777" w:rsid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 xml:space="preserve">1) Será medido pelo volume total de guias, ou sarjetas, ou canaletas, ou barreiras, ou calçadas executadas, aferido considerando-se a seção nominal de projeto e o desenvolvimento total dos perfis executados (m³). </w:t>
      </w:r>
    </w:p>
    <w:p w14:paraId="60391436" w14:textId="77777777" w:rsidR="00137652" w:rsidRP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lastRenderedPageBreak/>
        <w:t>2) O item remunera o fornecimento, posto obra, de concreto usinado, com resistência mínima à compressão de 25 MPa, executado com brita nº 1, ou nº 0 (19 mm), plasticidade (</w:t>
      </w:r>
      <w:proofErr w:type="spellStart"/>
      <w:r w:rsidRPr="00137652">
        <w:rPr>
          <w:rFonts w:ascii="Arial" w:hAnsi="Arial" w:cs="Arial"/>
          <w:sz w:val="24"/>
          <w:szCs w:val="24"/>
        </w:rPr>
        <w:t>slump</w:t>
      </w:r>
      <w:proofErr w:type="spellEnd"/>
      <w:r w:rsidRPr="00137652">
        <w:rPr>
          <w:rFonts w:ascii="Arial" w:hAnsi="Arial" w:cs="Arial"/>
          <w:sz w:val="24"/>
          <w:szCs w:val="24"/>
        </w:rPr>
        <w:t>) de 0 + 1 cm, teor de argamassa maior ou igual 68%, e menor ou igual a 72%, destinado à execução de guias, ou sarjetas, ou canaletas, ou barreiras tipo New Jersey, ou calçadas extrudadas in loco; remunera também perdas decorrentes do processo de extrusão. Não remunera o serviço de execução das guias, ou sarjetas, ou canaletas, ou barreiras tipo New Jersey, ou calçadas.</w:t>
      </w:r>
    </w:p>
    <w:p w14:paraId="08C94738" w14:textId="77777777" w:rsidR="00137652" w:rsidRPr="00137652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137652">
        <w:rPr>
          <w:rFonts w:ascii="Arial" w:hAnsi="Arial" w:cs="Arial"/>
          <w:b/>
          <w:sz w:val="24"/>
          <w:szCs w:val="24"/>
        </w:rPr>
        <w:t xml:space="preserve">.1.3 </w:t>
      </w:r>
      <w:r w:rsidRPr="00137652">
        <w:rPr>
          <w:rFonts w:ascii="Arial" w:hAnsi="Arial" w:cs="Arial"/>
          <w:b/>
          <w:sz w:val="24"/>
          <w:szCs w:val="24"/>
        </w:rPr>
        <w:t xml:space="preserve">Abertura e preparo de caixa até 40 cm, compactação do subleito </w:t>
      </w:r>
      <w:r w:rsidRPr="00137652">
        <w:rPr>
          <w:rFonts w:ascii="Arial" w:hAnsi="Arial" w:cs="Arial"/>
          <w:b/>
          <w:sz w:val="24"/>
          <w:szCs w:val="24"/>
        </w:rPr>
        <w:t>mínimo de 95% do PN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3765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37652">
        <w:rPr>
          <w:rFonts w:ascii="Arial" w:hAnsi="Arial" w:cs="Arial"/>
          <w:b/>
          <w:sz w:val="24"/>
          <w:szCs w:val="24"/>
        </w:rPr>
        <w:t xml:space="preserve">transporte até o raio de 1 km </w:t>
      </w:r>
    </w:p>
    <w:p w14:paraId="2CBDF388" w14:textId="77777777" w:rsidR="00137652" w:rsidRP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</w:rPr>
      </w:pPr>
      <w:r w:rsidRPr="00137652">
        <w:rPr>
          <w:rFonts w:ascii="Arial" w:hAnsi="Arial" w:cs="Arial"/>
          <w:sz w:val="24"/>
        </w:rPr>
        <w:t xml:space="preserve">1) Será medido por área de superfície com abertura e preparo de caixa executado, nas dimensões especificadas em projeto, com profundidade variável até 40 cm (m²). </w:t>
      </w:r>
    </w:p>
    <w:p w14:paraId="0E346720" w14:textId="77777777" w:rsidR="003B6CB4" w:rsidRDefault="00137652" w:rsidP="00137652">
      <w:pPr>
        <w:spacing w:before="240" w:line="360" w:lineRule="auto"/>
        <w:jc w:val="both"/>
        <w:rPr>
          <w:rFonts w:ascii="Arial" w:hAnsi="Arial" w:cs="Arial"/>
          <w:b/>
          <w:sz w:val="28"/>
          <w:szCs w:val="24"/>
        </w:rPr>
      </w:pPr>
      <w:r w:rsidRPr="00137652">
        <w:rPr>
          <w:rFonts w:ascii="Arial" w:hAnsi="Arial" w:cs="Arial"/>
          <w:sz w:val="24"/>
        </w:rPr>
        <w:t xml:space="preserve">2) O item remunera o fornecimento dos equipamentos e mão de obra necessários para a execução dos serviços: corte e homogeneização do solo, para camadas até 40 cm de profundidade; compactação igual ou maior que 95%, em relação ao ensaio do </w:t>
      </w:r>
      <w:proofErr w:type="spellStart"/>
      <w:r w:rsidRPr="00137652">
        <w:rPr>
          <w:rFonts w:ascii="Arial" w:hAnsi="Arial" w:cs="Arial"/>
          <w:sz w:val="24"/>
        </w:rPr>
        <w:t>proctor</w:t>
      </w:r>
      <w:proofErr w:type="spellEnd"/>
      <w:r w:rsidRPr="00137652">
        <w:rPr>
          <w:rFonts w:ascii="Arial" w:hAnsi="Arial" w:cs="Arial"/>
          <w:sz w:val="24"/>
        </w:rPr>
        <w:t xml:space="preserve"> normal, conforme exigências do projeto; o controle tecnológico com relação às características e qualidade do material a ser utilizado, ao desvio, em relação à umidade, inferior a 2% e à espessura e homogeneidade das camadas; acabamento da superfície, admitindo-se cortes, quando necessário, para o acerto das cotas; controle geométrico e ensaios geotécnicos. Toda a execução dos serviços bem como os ensaios tecnológicos deverão obedecer às especificações e quantidades mínimas exigidas pelas normas: NBR 6459, NBR 7180, NBR 7181 e NBR 7182. Remunera também os serviços: mobilização e desmobilização; carga mecanizada do solo excedente, após a compactação e o nivelamento; transporte, interno a obra, num raio de um quilômetro e o descarregamento para distâncias inferiores a um quilômetro.</w:t>
      </w:r>
    </w:p>
    <w:p w14:paraId="0B64EB61" w14:textId="77777777" w:rsid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</w:p>
    <w:p w14:paraId="39A696EB" w14:textId="77777777" w:rsidR="00137652" w:rsidRPr="00137652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37652">
        <w:rPr>
          <w:rFonts w:ascii="Arial" w:hAnsi="Arial" w:cs="Arial"/>
          <w:b/>
          <w:sz w:val="24"/>
          <w:szCs w:val="24"/>
        </w:rPr>
        <w:lastRenderedPageBreak/>
        <w:t xml:space="preserve">10.1.4 </w:t>
      </w:r>
      <w:r w:rsidRPr="00137652">
        <w:rPr>
          <w:rFonts w:ascii="Arial" w:hAnsi="Arial" w:cs="Arial"/>
          <w:b/>
          <w:sz w:val="24"/>
          <w:szCs w:val="24"/>
        </w:rPr>
        <w:t xml:space="preserve">Revestimento primário com pedra britada, compactação mínima de 95% do PN </w:t>
      </w:r>
    </w:p>
    <w:p w14:paraId="46F8956E" w14:textId="77777777" w:rsidR="00137652" w:rsidRP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 xml:space="preserve">1) Será medido por volume de revestimento acabado, após a compactação, nas dimensões especificadas em projeto (m³). </w:t>
      </w:r>
    </w:p>
    <w:p w14:paraId="4989718E" w14:textId="77777777" w:rsid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 xml:space="preserve">2) O item remunera o fornecimento, posto obra, de equipamentos, materiais e mão-de-obra necessários para a execução de revestimento primário com pedra britada misturada com solo local, compreendendo: o fornecimento de pedra britada usinada número 2, a 50% do volume inclusive perdas; carga, transporte até o local de aplicação, descarga; escarificação do solo, espalhamento e umedecimento; compactação igual ou maior que 95%, em relação ao ensaio do </w:t>
      </w:r>
      <w:proofErr w:type="spellStart"/>
      <w:r w:rsidRPr="00137652">
        <w:rPr>
          <w:rFonts w:ascii="Arial" w:hAnsi="Arial" w:cs="Arial"/>
          <w:sz w:val="24"/>
          <w:szCs w:val="24"/>
        </w:rPr>
        <w:t>proctor</w:t>
      </w:r>
      <w:proofErr w:type="spellEnd"/>
      <w:r w:rsidRPr="00137652">
        <w:rPr>
          <w:rFonts w:ascii="Arial" w:hAnsi="Arial" w:cs="Arial"/>
          <w:sz w:val="24"/>
          <w:szCs w:val="24"/>
        </w:rPr>
        <w:t xml:space="preserve"> normal, conforme exigências do projeto; formas laterais e acabamento final da superfície. Remunera também os serviços de mobilização e desmobilização; controle geométrico e ensaios tecnológicos. Os produtos florestais e / ou subprodutos florestais utilizados deverão atender aos procedimentos de controle estabelecidos nos Decretos Estaduais 49.673/ 2005 e 49.674/ 2005.</w:t>
      </w:r>
    </w:p>
    <w:p w14:paraId="38D63133" w14:textId="77777777" w:rsidR="00137652" w:rsidRPr="00137652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37652">
        <w:rPr>
          <w:rFonts w:ascii="Arial" w:hAnsi="Arial" w:cs="Arial"/>
          <w:b/>
          <w:sz w:val="24"/>
          <w:szCs w:val="24"/>
        </w:rPr>
        <w:t xml:space="preserve">10.1.5 </w:t>
      </w:r>
      <w:r w:rsidRPr="00137652">
        <w:rPr>
          <w:rFonts w:ascii="Arial" w:hAnsi="Arial" w:cs="Arial"/>
          <w:b/>
          <w:sz w:val="24"/>
          <w:szCs w:val="24"/>
        </w:rPr>
        <w:t xml:space="preserve">Imprimação betuminosa ligante </w:t>
      </w:r>
    </w:p>
    <w:p w14:paraId="0C2A387D" w14:textId="77777777" w:rsidR="00137652" w:rsidRP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 xml:space="preserve">1) Será medido por área de superfície com aplicação de imprimação, nas dimensões especificadas em projeto (m²). </w:t>
      </w:r>
    </w:p>
    <w:p w14:paraId="4AC5C769" w14:textId="77777777" w:rsid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207FE33C" w14:textId="77777777" w:rsidR="00137652" w:rsidRPr="00137652" w:rsidRDefault="00137652" w:rsidP="00137652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137652">
        <w:rPr>
          <w:rFonts w:ascii="Arial" w:hAnsi="Arial" w:cs="Arial"/>
          <w:b/>
          <w:sz w:val="24"/>
          <w:szCs w:val="24"/>
        </w:rPr>
        <w:t xml:space="preserve">10.1.6 </w:t>
      </w:r>
      <w:r w:rsidRPr="00137652">
        <w:rPr>
          <w:rFonts w:ascii="Arial" w:hAnsi="Arial" w:cs="Arial"/>
          <w:b/>
          <w:sz w:val="24"/>
          <w:szCs w:val="24"/>
        </w:rPr>
        <w:t xml:space="preserve">Imprimação betuminosa impermeabilizante </w:t>
      </w:r>
    </w:p>
    <w:p w14:paraId="653D3156" w14:textId="77777777" w:rsidR="00137652" w:rsidRP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lastRenderedPageBreak/>
        <w:t xml:space="preserve">1) Será medido por área de superfície com aplicação de imprimação, nas dimensões especificadas em projeto (m²). </w:t>
      </w:r>
    </w:p>
    <w:p w14:paraId="779AA773" w14:textId="77777777" w:rsid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37652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imprimação betuminosa impermeabilizante, compreendendo os serviços: fornecimento de asfalto diluído tipo CM-30, incluindo perdas; carga, transporte de 10 quilômetros até o local de aplicação; aplicação do asfalto formando camada betuminosa impermeabilizante. Remunera também os serviços de mobilização e desmobilização.</w:t>
      </w:r>
    </w:p>
    <w:p w14:paraId="0316E69C" w14:textId="77777777" w:rsidR="00137652" w:rsidRPr="006C127E" w:rsidRDefault="00137652" w:rsidP="006C127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C127E">
        <w:rPr>
          <w:rFonts w:ascii="Arial" w:hAnsi="Arial" w:cs="Arial"/>
          <w:b/>
          <w:sz w:val="24"/>
          <w:szCs w:val="24"/>
        </w:rPr>
        <w:t xml:space="preserve">10.1.7 </w:t>
      </w:r>
      <w:r w:rsidRPr="006C127E">
        <w:rPr>
          <w:rFonts w:ascii="Arial" w:hAnsi="Arial" w:cs="Arial"/>
          <w:b/>
          <w:sz w:val="24"/>
          <w:szCs w:val="24"/>
        </w:rPr>
        <w:t>Camada de rolamento em concreto betuminoso usinado quente</w:t>
      </w:r>
      <w:r w:rsidR="006C127E" w:rsidRPr="006C127E">
        <w:rPr>
          <w:rFonts w:ascii="Arial" w:hAnsi="Arial" w:cs="Arial"/>
          <w:b/>
          <w:sz w:val="24"/>
          <w:szCs w:val="24"/>
        </w:rPr>
        <w:t xml:space="preserve"> </w:t>
      </w:r>
      <w:r w:rsidRPr="006C127E">
        <w:rPr>
          <w:rFonts w:ascii="Arial" w:hAnsi="Arial" w:cs="Arial"/>
          <w:b/>
          <w:sz w:val="24"/>
          <w:szCs w:val="24"/>
        </w:rPr>
        <w:t xml:space="preserve">- CBUQ </w:t>
      </w:r>
    </w:p>
    <w:p w14:paraId="20999DA7" w14:textId="77777777" w:rsidR="00137652" w:rsidRPr="006C127E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4041E53D" w14:textId="77777777" w:rsidR="00137652" w:rsidRDefault="00137652" w:rsidP="00137652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3B043046" w14:textId="77777777" w:rsidR="006C127E" w:rsidRPr="00B425CE" w:rsidRDefault="006C127E" w:rsidP="006C127E">
      <w:pPr>
        <w:pStyle w:val="PargrafodaLista"/>
        <w:numPr>
          <w:ilvl w:val="0"/>
          <w:numId w:val="1"/>
        </w:numPr>
        <w:spacing w:after="0" w:line="360" w:lineRule="auto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AV. WALTER PIFFER</w:t>
      </w:r>
    </w:p>
    <w:p w14:paraId="2ABCC27A" w14:textId="77777777" w:rsidR="006C127E" w:rsidRDefault="006C127E" w:rsidP="006C127E">
      <w:pPr>
        <w:spacing w:after="0" w:line="360" w:lineRule="auto"/>
        <w:ind w:left="360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11.1 </w:t>
      </w:r>
      <w:r w:rsidRPr="006C127E">
        <w:rPr>
          <w:rFonts w:ascii="Arial" w:eastAsia="Times New Roman" w:hAnsi="Arial" w:cs="Arial"/>
          <w:b/>
          <w:sz w:val="24"/>
          <w:szCs w:val="24"/>
          <w:lang w:eastAsia="pt-BR"/>
        </w:rPr>
        <w:t>RECAPE</w:t>
      </w:r>
    </w:p>
    <w:p w14:paraId="267D7C04" w14:textId="77777777" w:rsidR="006C127E" w:rsidRDefault="006C127E" w:rsidP="006C127E">
      <w:pPr>
        <w:spacing w:after="0" w:line="360" w:lineRule="auto"/>
        <w:ind w:left="360" w:firstLine="349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11.1.1 Placa em lona com impressão digital e estrutura em madeira</w:t>
      </w:r>
    </w:p>
    <w:p w14:paraId="370B7A0C" w14:textId="77777777" w:rsidR="006C127E" w:rsidRPr="006C127E" w:rsidRDefault="006C127E" w:rsidP="006C127E">
      <w:pPr>
        <w:spacing w:after="0" w:line="360" w:lineRule="auto"/>
        <w:ind w:left="360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1) Será medido por área de placa executada (m²). </w:t>
      </w:r>
    </w:p>
    <w:p w14:paraId="4E55FAF8" w14:textId="77777777" w:rsidR="006C127E" w:rsidRPr="006C127E" w:rsidRDefault="006C127E" w:rsidP="006C127E">
      <w:pPr>
        <w:spacing w:line="360" w:lineRule="auto"/>
        <w:ind w:left="36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6C127E">
        <w:rPr>
          <w:rFonts w:ascii="Arial" w:hAnsi="Arial" w:cs="Arial"/>
          <w:sz w:val="24"/>
          <w:szCs w:val="24"/>
        </w:rPr>
        <w:t xml:space="preserve">2) O item remunera o fornecimento e instalação de placa em lona para fachada conforme normas e leis vigentes, constituída por: banner em lona com impressão digital de alta resolução, requadro em pontalete 75 mm x 75 </w:t>
      </w:r>
      <w:r w:rsidRPr="006C127E">
        <w:rPr>
          <w:rFonts w:ascii="Arial" w:hAnsi="Arial" w:cs="Arial"/>
          <w:sz w:val="24"/>
          <w:szCs w:val="24"/>
        </w:rPr>
        <w:lastRenderedPageBreak/>
        <w:t xml:space="preserve">mm; remunera também o fornecimento de estrutura em madeira para fixação do banner em pontaletes e sarrafos em Pinho-do-Paraná (Araucária </w:t>
      </w:r>
      <w:proofErr w:type="spellStart"/>
      <w:r w:rsidRPr="006C127E">
        <w:rPr>
          <w:rFonts w:ascii="Arial" w:hAnsi="Arial" w:cs="Arial"/>
          <w:sz w:val="24"/>
          <w:szCs w:val="24"/>
        </w:rPr>
        <w:t>angustifolia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), ou </w:t>
      </w:r>
      <w:proofErr w:type="spellStart"/>
      <w:r w:rsidRPr="006C127E">
        <w:rPr>
          <w:rFonts w:ascii="Arial" w:hAnsi="Arial" w:cs="Arial"/>
          <w:sz w:val="24"/>
          <w:szCs w:val="24"/>
        </w:rPr>
        <w:t>Quarubarana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C127E">
        <w:rPr>
          <w:rFonts w:ascii="Arial" w:hAnsi="Arial" w:cs="Arial"/>
          <w:sz w:val="24"/>
          <w:szCs w:val="24"/>
        </w:rPr>
        <w:t>Erisma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127E">
        <w:rPr>
          <w:rFonts w:ascii="Arial" w:hAnsi="Arial" w:cs="Arial"/>
          <w:sz w:val="24"/>
          <w:szCs w:val="24"/>
        </w:rPr>
        <w:t>uncinatum</w:t>
      </w:r>
      <w:proofErr w:type="spellEnd"/>
      <w:r w:rsidRPr="006C127E">
        <w:rPr>
          <w:rFonts w:ascii="Arial" w:hAnsi="Arial" w:cs="Arial"/>
          <w:sz w:val="24"/>
          <w:szCs w:val="24"/>
        </w:rPr>
        <w:t>), conhecida também como Cedrinho, ou Cambará (</w:t>
      </w:r>
      <w:proofErr w:type="spellStart"/>
      <w:r w:rsidRPr="006C127E">
        <w:rPr>
          <w:rFonts w:ascii="Arial" w:hAnsi="Arial" w:cs="Arial"/>
          <w:sz w:val="24"/>
          <w:szCs w:val="24"/>
        </w:rPr>
        <w:t>Qualea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127E">
        <w:rPr>
          <w:rFonts w:ascii="Arial" w:hAnsi="Arial" w:cs="Arial"/>
          <w:sz w:val="24"/>
          <w:szCs w:val="24"/>
        </w:rPr>
        <w:t>spp</w:t>
      </w:r>
      <w:proofErr w:type="spellEnd"/>
      <w:r w:rsidRPr="006C127E">
        <w:rPr>
          <w:rFonts w:ascii="Arial" w:hAnsi="Arial" w:cs="Arial"/>
          <w:sz w:val="24"/>
          <w:szCs w:val="24"/>
        </w:rPr>
        <w:t>), travamento realizado a cada 1,5 m com pontalete, pintura em tinta PVA para madeira; inclusive materiais acessórios e a mão-de-obra necessária para instalação completa da placa.</w:t>
      </w:r>
    </w:p>
    <w:p w14:paraId="5389E96A" w14:textId="77777777" w:rsidR="006C127E" w:rsidRPr="00137652" w:rsidRDefault="006C127E" w:rsidP="006C127E">
      <w:pPr>
        <w:spacing w:before="240" w:after="0" w:line="360" w:lineRule="auto"/>
        <w:ind w:left="720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11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.1.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Pr="00137652">
        <w:rPr>
          <w:rFonts w:ascii="Arial" w:eastAsia="Times New Roman" w:hAnsi="Arial" w:cs="Arial"/>
          <w:b/>
          <w:sz w:val="24"/>
          <w:szCs w:val="24"/>
          <w:lang w:eastAsia="pt-BR"/>
        </w:rPr>
        <w:t>Varrição de pavimento para recapeamento</w:t>
      </w:r>
    </w:p>
    <w:p w14:paraId="6CCC61DE" w14:textId="77777777" w:rsidR="006C127E" w:rsidRPr="003B6CB4" w:rsidRDefault="006C127E" w:rsidP="006C127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1) Será medido por área real de varrição de pavimento executado (m²).</w:t>
      </w:r>
    </w:p>
    <w:p w14:paraId="77D38418" w14:textId="77777777" w:rsidR="006C127E" w:rsidRDefault="006C127E" w:rsidP="006C127E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pt-BR"/>
        </w:rPr>
      </w:pPr>
      <w:r w:rsidRPr="003B6CB4">
        <w:rPr>
          <w:rFonts w:ascii="Arial" w:eastAsia="Times New Roman" w:hAnsi="Arial" w:cs="Arial"/>
          <w:sz w:val="24"/>
          <w:szCs w:val="24"/>
          <w:lang w:eastAsia="pt-BR"/>
        </w:rPr>
        <w:t>2) O item remunera mão-de-obra necessária para a execução de varrição de pavimento para recapeamento.</w:t>
      </w:r>
    </w:p>
    <w:p w14:paraId="087F9611" w14:textId="77777777" w:rsidR="006C127E" w:rsidRPr="003B6CB4" w:rsidRDefault="006C127E" w:rsidP="006C127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11.1.3</w:t>
      </w:r>
      <w:r w:rsidRPr="003B6CB4">
        <w:rPr>
          <w:rFonts w:ascii="Arial" w:hAnsi="Arial" w:cs="Arial"/>
          <w:b/>
          <w:sz w:val="24"/>
        </w:rPr>
        <w:t xml:space="preserve"> Imprimação betuminosa ligante </w:t>
      </w:r>
    </w:p>
    <w:p w14:paraId="21ACBBB5" w14:textId="77777777" w:rsidR="006C127E" w:rsidRPr="003B6CB4" w:rsidRDefault="006C127E" w:rsidP="006C127E">
      <w:pPr>
        <w:spacing w:line="360" w:lineRule="auto"/>
        <w:jc w:val="both"/>
        <w:rPr>
          <w:rFonts w:ascii="Arial" w:hAnsi="Arial" w:cs="Arial"/>
          <w:sz w:val="24"/>
        </w:rPr>
      </w:pPr>
      <w:r w:rsidRPr="003B6CB4">
        <w:rPr>
          <w:rFonts w:ascii="Arial" w:hAnsi="Arial" w:cs="Arial"/>
          <w:sz w:val="24"/>
        </w:rPr>
        <w:t xml:space="preserve">1) Será medido por área de superfície com aplicação de imprimação, nas dimensões especificadas em projeto (m²). </w:t>
      </w:r>
    </w:p>
    <w:p w14:paraId="7AA9C4B3" w14:textId="77777777" w:rsidR="006C127E" w:rsidRDefault="006C127E" w:rsidP="006C127E">
      <w:pPr>
        <w:spacing w:line="360" w:lineRule="auto"/>
        <w:jc w:val="both"/>
        <w:rPr>
          <w:rFonts w:ascii="Arial" w:hAnsi="Arial" w:cs="Arial"/>
          <w:sz w:val="28"/>
        </w:rPr>
      </w:pPr>
      <w:r w:rsidRPr="003B6CB4">
        <w:rPr>
          <w:rFonts w:ascii="Arial" w:hAnsi="Arial" w:cs="Arial"/>
          <w:sz w:val="24"/>
        </w:rPr>
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de 10 quilômetros até o local de aplicação; aplicação da emulsão asfáltica formando camada betuminosa ligante. Remunera também os serviços de mobilização e desmobilização.</w:t>
      </w:r>
    </w:p>
    <w:p w14:paraId="5DEBFED6" w14:textId="77777777" w:rsidR="006C127E" w:rsidRPr="003B6CB4" w:rsidRDefault="006C127E" w:rsidP="006C127E">
      <w:pPr>
        <w:spacing w:before="24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11.1.4</w:t>
      </w:r>
      <w:r w:rsidRPr="003B6CB4">
        <w:rPr>
          <w:rFonts w:ascii="Arial" w:hAnsi="Arial" w:cs="Arial"/>
          <w:b/>
          <w:sz w:val="24"/>
          <w:szCs w:val="24"/>
        </w:rPr>
        <w:t xml:space="preserve"> Camada de rolamento em concreto betuminoso usinado quente- CBUQ</w:t>
      </w:r>
    </w:p>
    <w:p w14:paraId="419C42AA" w14:textId="77777777" w:rsidR="006C127E" w:rsidRDefault="006C127E" w:rsidP="006C127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1) Será medido por volume de concreto betuminoso usinado quente (CBUQ) acabado, nas dimensões especificadas em projeto (m³). </w:t>
      </w:r>
    </w:p>
    <w:p w14:paraId="22B65551" w14:textId="77777777" w:rsidR="006C127E" w:rsidRDefault="006C127E" w:rsidP="006C127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B6CB4">
        <w:rPr>
          <w:rFonts w:ascii="Arial" w:hAnsi="Arial" w:cs="Arial"/>
          <w:sz w:val="24"/>
          <w:szCs w:val="24"/>
        </w:rPr>
        <w:t xml:space="preserve"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</w:t>
      </w:r>
      <w:r w:rsidRPr="003B6CB4">
        <w:rPr>
          <w:rFonts w:ascii="Arial" w:hAnsi="Arial" w:cs="Arial"/>
          <w:sz w:val="24"/>
          <w:szCs w:val="24"/>
        </w:rPr>
        <w:lastRenderedPageBreak/>
        <w:t>agregados e material betuminoso, incluindo perdas; carga, transporte de 10 quilômetros até o local de aplicação, descarga; execução de camada de concreto asfáltico, compactação e acabamento final. Remunera também os serviços de mobilização e desmobilização.</w:t>
      </w:r>
    </w:p>
    <w:p w14:paraId="47F3CAEF" w14:textId="77777777" w:rsidR="006C127E" w:rsidRDefault="006C127E" w:rsidP="006C127E">
      <w:pPr>
        <w:spacing w:after="0" w:line="360" w:lineRule="auto"/>
        <w:ind w:left="360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11.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>CALÇAMENTO</w:t>
      </w:r>
    </w:p>
    <w:p w14:paraId="6EBD09BD" w14:textId="77777777" w:rsidR="006C127E" w:rsidRPr="006C127E" w:rsidRDefault="006C127E" w:rsidP="006C127E">
      <w:pPr>
        <w:spacing w:after="0" w:line="360" w:lineRule="auto"/>
        <w:ind w:left="360" w:firstLine="349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11.2.1 </w:t>
      </w:r>
      <w:r w:rsidRPr="006C127E">
        <w:rPr>
          <w:rFonts w:ascii="Arial" w:hAnsi="Arial" w:cs="Arial"/>
          <w:b/>
          <w:sz w:val="24"/>
          <w:szCs w:val="24"/>
        </w:rPr>
        <w:t>Compactação de aterro mecanizado mínimo de 95% PN, sem fornecimento de solo em</w:t>
      </w:r>
      <w:r w:rsidRPr="006C127E">
        <w:rPr>
          <w:rFonts w:ascii="Arial" w:hAnsi="Arial" w:cs="Arial"/>
          <w:b/>
          <w:sz w:val="24"/>
          <w:szCs w:val="24"/>
        </w:rPr>
        <w:t xml:space="preserve"> </w:t>
      </w:r>
      <w:r w:rsidRPr="006C127E">
        <w:rPr>
          <w:rFonts w:ascii="Arial" w:hAnsi="Arial" w:cs="Arial"/>
          <w:b/>
          <w:sz w:val="24"/>
          <w:szCs w:val="24"/>
        </w:rPr>
        <w:t>campo</w:t>
      </w:r>
      <w:r w:rsidRPr="006C127E">
        <w:rPr>
          <w:rFonts w:ascii="Arial" w:hAnsi="Arial" w:cs="Arial"/>
          <w:b/>
          <w:sz w:val="24"/>
          <w:szCs w:val="24"/>
        </w:rPr>
        <w:t xml:space="preserve"> </w:t>
      </w:r>
      <w:r w:rsidRPr="006C127E">
        <w:rPr>
          <w:rFonts w:ascii="Arial" w:hAnsi="Arial" w:cs="Arial"/>
          <w:b/>
          <w:sz w:val="24"/>
          <w:szCs w:val="24"/>
        </w:rPr>
        <w:t>aberto</w:t>
      </w:r>
      <w:r w:rsidRPr="006C127E">
        <w:rPr>
          <w:rFonts w:ascii="Arial" w:hAnsi="Arial" w:cs="Arial"/>
          <w:sz w:val="24"/>
          <w:szCs w:val="24"/>
        </w:rPr>
        <w:t xml:space="preserve"> </w:t>
      </w:r>
    </w:p>
    <w:p w14:paraId="652B8C79" w14:textId="77777777" w:rsidR="006C127E" w:rsidRP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1) Será medido pelo volume de aterro executado, considerado na caixa (m³). </w:t>
      </w:r>
    </w:p>
    <w:p w14:paraId="52B8DEB0" w14:textId="77777777" w:rsid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2) O item remunera o fornecimento de equipamentos, materiais acessórios e mão de obra necessários para a execução e compactação de aterros em campo aberto, englobando os serviços: espalhamento de solo fornecido, previamente selecionado; homogeneização do solo; compactação igual ou maior que 95%, em relação ao ensaio do </w:t>
      </w:r>
      <w:proofErr w:type="spellStart"/>
      <w:r w:rsidRPr="006C127E">
        <w:rPr>
          <w:rFonts w:ascii="Arial" w:hAnsi="Arial" w:cs="Arial"/>
          <w:sz w:val="24"/>
          <w:szCs w:val="24"/>
        </w:rPr>
        <w:t>proctor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normal, conforme exigências do projeto; o controle tecnológico com relação às características e qualidade do material a ser utilizado, ao desvio, em relação à umidade, inferior a 2% e à espessura e homogeneidade das camadas; locação dos platôs e taludes; nivelamento, acertos e acabamentos manuais e ensaios geotécnicos. Toda a execução dos serviços bem como os ensaios tecnológicos deverão obedecer às especificações e quantidades mínimas exigidas pelas normas: NBR 5681, NBR 6459, NBR 7180, NBR7181 e NBR7182. Não remunera o fornecimento de solo.</w:t>
      </w:r>
    </w:p>
    <w:p w14:paraId="1943F2E3" w14:textId="77777777" w:rsidR="006C127E" w:rsidRDefault="006C127E" w:rsidP="006C127E">
      <w:pPr>
        <w:spacing w:after="0" w:line="36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5EC9A5FC" w14:textId="77777777" w:rsidR="006C127E" w:rsidRPr="006C127E" w:rsidRDefault="006C127E" w:rsidP="006C127E">
      <w:pPr>
        <w:spacing w:after="0" w:line="360" w:lineRule="auto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6C127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11.2.2 </w:t>
      </w:r>
      <w:r w:rsidRPr="006C127E">
        <w:rPr>
          <w:rFonts w:ascii="Arial" w:hAnsi="Arial" w:cs="Arial"/>
          <w:b/>
          <w:sz w:val="24"/>
          <w:szCs w:val="24"/>
        </w:rPr>
        <w:t xml:space="preserve">Lastro de pedra britada </w:t>
      </w:r>
    </w:p>
    <w:p w14:paraId="78F1A53C" w14:textId="77777777" w:rsidR="006C127E" w:rsidRP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1) Será medido pelo volume acabado, na espessura aproximada de 5 cm (m³): a) Para escavação manual, será medido pela área do fundo de vala; b) Para escavação mecanizada, será medido pelo limite. </w:t>
      </w:r>
    </w:p>
    <w:p w14:paraId="695CF631" w14:textId="77777777" w:rsid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2) O item remunera o fornecimento de pedra britada em números médios e a mão de obra necessária para o </w:t>
      </w:r>
      <w:proofErr w:type="spellStart"/>
      <w:r w:rsidRPr="006C127E">
        <w:rPr>
          <w:rFonts w:ascii="Arial" w:hAnsi="Arial" w:cs="Arial"/>
          <w:sz w:val="24"/>
          <w:szCs w:val="24"/>
        </w:rPr>
        <w:t>apiloamento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do terreno e execução do lastro.</w:t>
      </w:r>
    </w:p>
    <w:p w14:paraId="2E5D9855" w14:textId="77777777" w:rsidR="006C127E" w:rsidRDefault="006C127E" w:rsidP="006C127E">
      <w:pPr>
        <w:spacing w:after="0" w:line="36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57A9C93F" w14:textId="77777777" w:rsidR="006C127E" w:rsidRP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6C127E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11.2.3 </w:t>
      </w:r>
      <w:r w:rsidRPr="006C127E">
        <w:rPr>
          <w:rFonts w:ascii="Arial" w:hAnsi="Arial" w:cs="Arial"/>
          <w:b/>
          <w:sz w:val="24"/>
          <w:szCs w:val="24"/>
        </w:rPr>
        <w:t xml:space="preserve">Piso com requadro em concreto simples sem controle de </w:t>
      </w:r>
      <w:proofErr w:type="spellStart"/>
      <w:r w:rsidRPr="006C127E">
        <w:rPr>
          <w:rFonts w:ascii="Arial" w:hAnsi="Arial" w:cs="Arial"/>
          <w:b/>
          <w:sz w:val="24"/>
          <w:szCs w:val="24"/>
        </w:rPr>
        <w:t>fck</w:t>
      </w:r>
      <w:proofErr w:type="spellEnd"/>
      <w:r w:rsidRPr="006C127E">
        <w:rPr>
          <w:rFonts w:ascii="Arial" w:hAnsi="Arial" w:cs="Arial"/>
          <w:b/>
          <w:sz w:val="24"/>
          <w:szCs w:val="24"/>
        </w:rPr>
        <w:t xml:space="preserve"> </w:t>
      </w:r>
    </w:p>
    <w:p w14:paraId="279A63F5" w14:textId="77777777" w:rsidR="006C127E" w:rsidRP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lastRenderedPageBreak/>
        <w:t xml:space="preserve">1) Será medido por volume de piso em concreto simples executado, na espessura indicada em projeto (m³). </w:t>
      </w:r>
    </w:p>
    <w:p w14:paraId="68F98152" w14:textId="27377B0B" w:rsidR="006C127E" w:rsidRDefault="006C127E" w:rsidP="006C127E">
      <w:pPr>
        <w:spacing w:after="0" w:line="36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6C127E">
        <w:rPr>
          <w:rFonts w:ascii="Arial" w:hAnsi="Arial" w:cs="Arial"/>
          <w:sz w:val="24"/>
          <w:szCs w:val="24"/>
        </w:rPr>
        <w:t xml:space="preserve">2) O item remunera o fornecimento de cimento; areia; pedra britada nº 1; ripa de </w:t>
      </w:r>
      <w:proofErr w:type="spellStart"/>
      <w:r w:rsidRPr="006C127E">
        <w:rPr>
          <w:rFonts w:ascii="Arial" w:hAnsi="Arial" w:cs="Arial"/>
          <w:sz w:val="24"/>
          <w:szCs w:val="24"/>
        </w:rPr>
        <w:t>Cupiúba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C127E">
        <w:rPr>
          <w:rFonts w:ascii="Arial" w:hAnsi="Arial" w:cs="Arial"/>
          <w:sz w:val="24"/>
          <w:szCs w:val="24"/>
        </w:rPr>
        <w:t>Goupia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glabra), ou Maçaranduba (</w:t>
      </w:r>
      <w:proofErr w:type="spellStart"/>
      <w:r w:rsidRPr="006C127E">
        <w:rPr>
          <w:rFonts w:ascii="Arial" w:hAnsi="Arial" w:cs="Arial"/>
          <w:sz w:val="24"/>
          <w:szCs w:val="24"/>
        </w:rPr>
        <w:t>Manilkara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127E">
        <w:rPr>
          <w:rFonts w:ascii="Arial" w:hAnsi="Arial" w:cs="Arial"/>
          <w:sz w:val="24"/>
          <w:szCs w:val="24"/>
        </w:rPr>
        <w:t>spp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), conhecida também como </w:t>
      </w:r>
      <w:proofErr w:type="spellStart"/>
      <w:r w:rsidRPr="006C127E">
        <w:rPr>
          <w:rFonts w:ascii="Arial" w:hAnsi="Arial" w:cs="Arial"/>
          <w:sz w:val="24"/>
          <w:szCs w:val="24"/>
        </w:rPr>
        <w:t>Paraju</w:t>
      </w:r>
      <w:proofErr w:type="spellEnd"/>
      <w:r w:rsidRPr="006C127E">
        <w:rPr>
          <w:rFonts w:ascii="Arial" w:hAnsi="Arial" w:cs="Arial"/>
          <w:sz w:val="24"/>
          <w:szCs w:val="24"/>
        </w:rPr>
        <w:t xml:space="preserve">; remunera também o fornecimento de materiais acessórios e a mão de obra necessária para o preparo do concreto, lançamento e a execução do piso com acabamento desempenado, em concreto preparado no local, sem o controle do </w:t>
      </w:r>
      <w:proofErr w:type="spellStart"/>
      <w:r w:rsidRPr="006C127E">
        <w:rPr>
          <w:rFonts w:ascii="Arial" w:hAnsi="Arial" w:cs="Arial"/>
          <w:sz w:val="24"/>
          <w:szCs w:val="24"/>
        </w:rPr>
        <w:t>fck</w:t>
      </w:r>
      <w:proofErr w:type="spellEnd"/>
      <w:r w:rsidRPr="006C127E">
        <w:rPr>
          <w:rFonts w:ascii="Arial" w:hAnsi="Arial" w:cs="Arial"/>
          <w:sz w:val="24"/>
          <w:szCs w:val="24"/>
        </w:rPr>
        <w:t>.</w:t>
      </w:r>
    </w:p>
    <w:p w14:paraId="16781B0F" w14:textId="77777777" w:rsidR="00831227" w:rsidRPr="006C127E" w:rsidRDefault="00831227" w:rsidP="006C127E">
      <w:pPr>
        <w:spacing w:after="0" w:line="360" w:lineRule="auto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14:paraId="46E32664" w14:textId="18B2BB8F" w:rsidR="006C127E" w:rsidRDefault="00831227" w:rsidP="00831227">
      <w:pPr>
        <w:spacing w:before="24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Estância Turística de Ibitinga, 25 de novembro de 2025.</w:t>
      </w:r>
    </w:p>
    <w:p w14:paraId="1BD21DC4" w14:textId="1587A5AC" w:rsidR="00831227" w:rsidRDefault="00831227" w:rsidP="00831227">
      <w:pPr>
        <w:spacing w:before="240" w:line="360" w:lineRule="auto"/>
        <w:jc w:val="right"/>
        <w:rPr>
          <w:rFonts w:ascii="Arial" w:hAnsi="Arial" w:cs="Arial"/>
          <w:sz w:val="24"/>
          <w:szCs w:val="24"/>
        </w:rPr>
      </w:pPr>
    </w:p>
    <w:p w14:paraId="0FEB7AA0" w14:textId="77777777" w:rsidR="00831227" w:rsidRDefault="00831227" w:rsidP="00831227">
      <w:pPr>
        <w:spacing w:before="240" w:line="360" w:lineRule="auto"/>
        <w:jc w:val="right"/>
        <w:rPr>
          <w:rFonts w:ascii="Arial" w:hAnsi="Arial" w:cs="Arial"/>
          <w:sz w:val="24"/>
          <w:szCs w:val="24"/>
        </w:rPr>
      </w:pPr>
    </w:p>
    <w:p w14:paraId="532C8BFE" w14:textId="3DCA553E" w:rsidR="00831227" w:rsidRPr="00831227" w:rsidRDefault="00831227" w:rsidP="00831227">
      <w:pPr>
        <w:spacing w:before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31227">
        <w:rPr>
          <w:rFonts w:ascii="Arial" w:hAnsi="Arial" w:cs="Arial"/>
          <w:b/>
          <w:sz w:val="24"/>
          <w:szCs w:val="24"/>
        </w:rPr>
        <w:t>HENRIQUE FAUSTINO DO NASCIMENTO SILVA</w:t>
      </w:r>
    </w:p>
    <w:p w14:paraId="163512C7" w14:textId="14D2F52C" w:rsidR="00831227" w:rsidRPr="00831227" w:rsidRDefault="00831227" w:rsidP="00831227">
      <w:pPr>
        <w:spacing w:before="24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831227">
        <w:rPr>
          <w:rFonts w:ascii="Arial" w:hAnsi="Arial" w:cs="Arial"/>
          <w:i/>
          <w:sz w:val="24"/>
          <w:szCs w:val="24"/>
        </w:rPr>
        <w:t>Secretário Municipal de Obras Públicas</w:t>
      </w:r>
    </w:p>
    <w:p w14:paraId="7C14578C" w14:textId="57CBF602" w:rsidR="00831227" w:rsidRDefault="00831227" w:rsidP="00831227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46A9992C" w14:textId="77777777" w:rsidR="00831227" w:rsidRDefault="00831227" w:rsidP="00831227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58F6EB7D" w14:textId="4B135CD4" w:rsidR="00831227" w:rsidRPr="00831227" w:rsidRDefault="00831227" w:rsidP="00831227">
      <w:pPr>
        <w:spacing w:before="2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31227">
        <w:rPr>
          <w:rFonts w:ascii="Arial" w:hAnsi="Arial" w:cs="Arial"/>
          <w:b/>
          <w:sz w:val="24"/>
          <w:szCs w:val="24"/>
        </w:rPr>
        <w:t>JOÃO GUILHERME HIRABAHASI</w:t>
      </w:r>
    </w:p>
    <w:p w14:paraId="40DD1C5A" w14:textId="5E4C69F6" w:rsidR="00831227" w:rsidRPr="00831227" w:rsidRDefault="00831227" w:rsidP="00831227">
      <w:pPr>
        <w:spacing w:before="240" w:line="360" w:lineRule="auto"/>
        <w:jc w:val="center"/>
        <w:rPr>
          <w:rFonts w:ascii="Arial" w:hAnsi="Arial" w:cs="Arial"/>
          <w:i/>
          <w:sz w:val="24"/>
          <w:szCs w:val="24"/>
        </w:rPr>
      </w:pPr>
      <w:bookmarkStart w:id="0" w:name="_GoBack"/>
      <w:r w:rsidRPr="00831227">
        <w:rPr>
          <w:rFonts w:ascii="Arial" w:hAnsi="Arial" w:cs="Arial"/>
          <w:i/>
          <w:sz w:val="24"/>
          <w:szCs w:val="24"/>
        </w:rPr>
        <w:t>Responsável Técnico</w:t>
      </w:r>
    </w:p>
    <w:p w14:paraId="3489E0C7" w14:textId="48E85EBF" w:rsidR="00831227" w:rsidRPr="00831227" w:rsidRDefault="00831227" w:rsidP="00831227">
      <w:pPr>
        <w:spacing w:before="24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831227">
        <w:rPr>
          <w:rFonts w:ascii="Arial" w:hAnsi="Arial" w:cs="Arial"/>
          <w:i/>
          <w:sz w:val="24"/>
          <w:szCs w:val="24"/>
        </w:rPr>
        <w:t>CREA/SP 5070185893</w:t>
      </w:r>
      <w:bookmarkEnd w:id="0"/>
    </w:p>
    <w:sectPr w:rsidR="00831227" w:rsidRPr="0083122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D42E5" w14:textId="77777777" w:rsidR="005C6BE9" w:rsidRDefault="005C6BE9" w:rsidP="005C6BE9">
      <w:pPr>
        <w:spacing w:after="0" w:line="240" w:lineRule="auto"/>
      </w:pPr>
      <w:r>
        <w:separator/>
      </w:r>
    </w:p>
  </w:endnote>
  <w:endnote w:type="continuationSeparator" w:id="0">
    <w:p w14:paraId="1192BB12" w14:textId="77777777" w:rsidR="005C6BE9" w:rsidRDefault="005C6BE9" w:rsidP="005C6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FB13B" w14:textId="77777777" w:rsidR="005C6BE9" w:rsidRDefault="005C6BE9">
    <w:pPr>
      <w:pStyle w:val="Rodap"/>
    </w:pPr>
    <w:r>
      <w:rPr>
        <w:noProof/>
      </w:rPr>
      <w:drawing>
        <wp:inline distT="0" distB="0" distL="0" distR="0" wp14:anchorId="495430BF" wp14:editId="3DDEE674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2348C" w14:textId="77777777" w:rsidR="005C6BE9" w:rsidRDefault="005C6BE9" w:rsidP="005C6BE9">
      <w:pPr>
        <w:spacing w:after="0" w:line="240" w:lineRule="auto"/>
      </w:pPr>
      <w:r>
        <w:separator/>
      </w:r>
    </w:p>
  </w:footnote>
  <w:footnote w:type="continuationSeparator" w:id="0">
    <w:p w14:paraId="44AB92A2" w14:textId="77777777" w:rsidR="005C6BE9" w:rsidRDefault="005C6BE9" w:rsidP="005C6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C6E52" w14:textId="77777777" w:rsidR="005C6BE9" w:rsidRDefault="005C6BE9">
    <w:pPr>
      <w:pStyle w:val="Cabealho"/>
    </w:pPr>
    <w:r>
      <w:rPr>
        <w:noProof/>
      </w:rPr>
      <w:drawing>
        <wp:inline distT="0" distB="0" distL="0" distR="0" wp14:anchorId="7DEF3CE6" wp14:editId="5E00373E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2823"/>
    <w:multiLevelType w:val="multilevel"/>
    <w:tmpl w:val="F196C32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5A94A7A"/>
    <w:multiLevelType w:val="multilevel"/>
    <w:tmpl w:val="F55C90A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D732BAF"/>
    <w:multiLevelType w:val="hybridMultilevel"/>
    <w:tmpl w:val="423457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36685"/>
    <w:multiLevelType w:val="multilevel"/>
    <w:tmpl w:val="775C860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C157AEA"/>
    <w:multiLevelType w:val="multilevel"/>
    <w:tmpl w:val="2DBCE1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0504B"/>
    <w:multiLevelType w:val="multilevel"/>
    <w:tmpl w:val="2DBCE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DCC2639"/>
    <w:multiLevelType w:val="hybridMultilevel"/>
    <w:tmpl w:val="423457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C68E2"/>
    <w:multiLevelType w:val="multilevel"/>
    <w:tmpl w:val="618CD1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E844BB"/>
    <w:multiLevelType w:val="multilevel"/>
    <w:tmpl w:val="2DBCE15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8176FFA"/>
    <w:multiLevelType w:val="multilevel"/>
    <w:tmpl w:val="4D6CBA88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1AF6B5B"/>
    <w:multiLevelType w:val="hybridMultilevel"/>
    <w:tmpl w:val="423457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21AF0"/>
    <w:multiLevelType w:val="multilevel"/>
    <w:tmpl w:val="2DBCE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9CB1C56"/>
    <w:multiLevelType w:val="multilevel"/>
    <w:tmpl w:val="AEE4052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3" w15:restartNumberingAfterBreak="0">
    <w:nsid w:val="5C4C1976"/>
    <w:multiLevelType w:val="multilevel"/>
    <w:tmpl w:val="2DBC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6F61615"/>
    <w:multiLevelType w:val="hybridMultilevel"/>
    <w:tmpl w:val="423457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14629"/>
    <w:multiLevelType w:val="multilevel"/>
    <w:tmpl w:val="2DBCE15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B31631B"/>
    <w:multiLevelType w:val="multilevel"/>
    <w:tmpl w:val="2DBCE1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BC33D05"/>
    <w:multiLevelType w:val="multilevel"/>
    <w:tmpl w:val="4776DE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1"/>
  </w:num>
  <w:num w:numId="5">
    <w:abstractNumId w:val="6"/>
  </w:num>
  <w:num w:numId="6">
    <w:abstractNumId w:val="17"/>
  </w:num>
  <w:num w:numId="7">
    <w:abstractNumId w:val="5"/>
  </w:num>
  <w:num w:numId="8">
    <w:abstractNumId w:val="10"/>
  </w:num>
  <w:num w:numId="9">
    <w:abstractNumId w:val="13"/>
  </w:num>
  <w:num w:numId="10">
    <w:abstractNumId w:val="7"/>
  </w:num>
  <w:num w:numId="11">
    <w:abstractNumId w:val="4"/>
  </w:num>
  <w:num w:numId="12">
    <w:abstractNumId w:val="9"/>
  </w:num>
  <w:num w:numId="13">
    <w:abstractNumId w:val="15"/>
  </w:num>
  <w:num w:numId="14">
    <w:abstractNumId w:val="16"/>
  </w:num>
  <w:num w:numId="15">
    <w:abstractNumId w:val="3"/>
  </w:num>
  <w:num w:numId="16">
    <w:abstractNumId w:val="8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E9"/>
    <w:rsid w:val="00137652"/>
    <w:rsid w:val="002027C3"/>
    <w:rsid w:val="003B6CB4"/>
    <w:rsid w:val="005C6BE9"/>
    <w:rsid w:val="006C127E"/>
    <w:rsid w:val="00831227"/>
    <w:rsid w:val="00B425CE"/>
    <w:rsid w:val="00B7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2F76"/>
  <w15:chartTrackingRefBased/>
  <w15:docId w15:val="{3927FD30-F4AC-4D2A-B72E-353FEAB9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6BE9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C6BE9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5C6B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C6BE9"/>
  </w:style>
  <w:style w:type="paragraph" w:styleId="Rodap">
    <w:name w:val="footer"/>
    <w:basedOn w:val="Normal"/>
    <w:link w:val="RodapChar"/>
    <w:uiPriority w:val="99"/>
    <w:unhideWhenUsed/>
    <w:rsid w:val="005C6B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C6BE9"/>
  </w:style>
  <w:style w:type="paragraph" w:styleId="PargrafodaLista">
    <w:name w:val="List Paragraph"/>
    <w:basedOn w:val="Normal"/>
    <w:uiPriority w:val="34"/>
    <w:qFormat/>
    <w:rsid w:val="00202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1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4207</Words>
  <Characters>22718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pmeti</dc:creator>
  <cp:keywords/>
  <dc:description/>
  <cp:lastModifiedBy>pmeti</cp:lastModifiedBy>
  <cp:revision>2</cp:revision>
  <cp:lastPrinted>2025-11-25T17:17:00Z</cp:lastPrinted>
  <dcterms:created xsi:type="dcterms:W3CDTF">2025-11-25T16:16:00Z</dcterms:created>
  <dcterms:modified xsi:type="dcterms:W3CDTF">2025-11-25T17:19:00Z</dcterms:modified>
</cp:coreProperties>
</file>